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15"/>
          <w:kern w:val="0"/>
          <w:sz w:val="28"/>
          <w:szCs w:val="28"/>
        </w:rPr>
        <w:t>请下载附件：</w:t>
      </w:r>
      <w:r>
        <w:rPr>
          <w:rFonts w:hint="eastAsia" w:ascii="黑体" w:hAnsi="黑体" w:eastAsia="黑体" w:cs="宋体"/>
          <w:b/>
          <w:bCs/>
          <w:spacing w:val="15"/>
          <w:kern w:val="0"/>
          <w:sz w:val="28"/>
          <w:szCs w:val="28"/>
        </w:rPr>
        <w:t>院内竞争性谈判采购一批医用物质</w:t>
      </w:r>
      <w:r>
        <w:fldChar w:fldCharType="begin"/>
      </w:r>
      <w:r>
        <w:instrText xml:space="preserve"> HYPERLINK "http://www.ncysfybj.com/News/UploadFiles/file/20170421/2017042117450717717.docx" \t "_blank" </w:instrText>
      </w:r>
      <w:r>
        <w:fldChar w:fldCharType="separate"/>
      </w:r>
      <w:r>
        <w:rPr>
          <w:rFonts w:hint="eastAsia" w:ascii="宋体" w:hAnsi="宋体" w:eastAsia="宋体" w:cs="宋体"/>
          <w:b/>
          <w:bCs/>
          <w:spacing w:val="15"/>
          <w:kern w:val="0"/>
          <w:sz w:val="28"/>
          <w:szCs w:val="28"/>
          <w:u w:val="single"/>
        </w:rPr>
        <w:t>清单</w:t>
      </w:r>
      <w:r>
        <w:rPr>
          <w:rFonts w:hint="eastAsia" w:ascii="宋体" w:hAnsi="宋体" w:eastAsia="宋体" w:cs="宋体"/>
          <w:b/>
          <w:bCs/>
          <w:spacing w:val="15"/>
          <w:kern w:val="0"/>
          <w:sz w:val="28"/>
          <w:szCs w:val="28"/>
          <w:u w:val="single"/>
        </w:rPr>
        <w:fldChar w:fldCharType="end"/>
      </w:r>
    </w:p>
    <w:p>
      <w:pPr>
        <w:widowControl/>
        <w:shd w:val="clear" w:color="auto" w:fill="FFFFFF"/>
        <w:spacing w:line="560" w:lineRule="exact"/>
        <w:rPr>
          <w:rFonts w:ascii="宋体" w:hAnsi="宋体" w:eastAsia="宋体" w:cs="宋体"/>
          <w:b/>
          <w:bCs/>
          <w:spacing w:val="15"/>
          <w:kern w:val="0"/>
          <w:sz w:val="28"/>
          <w:szCs w:val="28"/>
        </w:rPr>
      </w:pPr>
    </w:p>
    <w:p>
      <w:pPr>
        <w:spacing w:line="360" w:lineRule="auto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第一包、全数字彩色多谱勒超声实时引导可视人流</w:t>
      </w:r>
    </w:p>
    <w:p>
      <w:pPr>
        <w:spacing w:after="24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(一)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b/>
          <w:bCs/>
          <w:szCs w:val="21"/>
        </w:rPr>
        <w:t>数量1台，预算控制价7.0万元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(二)</w:t>
      </w:r>
      <w:r>
        <w:rPr>
          <w:rFonts w:hint="eastAsia" w:asciiTheme="minorEastAsia" w:hAnsiTheme="minorEastAsia"/>
          <w:b/>
          <w:szCs w:val="21"/>
        </w:rPr>
        <w:t xml:space="preserve"> 产品用途说明</w:t>
      </w:r>
      <w:r>
        <w:rPr>
          <w:rFonts w:hint="eastAsia" w:asciiTheme="minorEastAsia" w:hAnsiTheme="minorEastAsia"/>
          <w:szCs w:val="21"/>
        </w:rPr>
        <w:t>：</w:t>
      </w:r>
    </w:p>
    <w:p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用于本单位施行人工流产、取放宫内节育器妇产科宫腔手术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(三)</w:t>
      </w:r>
      <w:r>
        <w:rPr>
          <w:rFonts w:hint="eastAsia" w:asciiTheme="minorEastAsia" w:hAnsiTheme="minorEastAsia"/>
          <w:b/>
          <w:szCs w:val="21"/>
        </w:rPr>
        <w:t>技术参数：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 系统概述：</w:t>
      </w:r>
    </w:p>
    <w:p>
      <w:pPr>
        <w:pStyle w:val="10"/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kern w:val="0"/>
        </w:rPr>
        <w:t>1.1 15寸高分辨率逐行扫描彩色液晶显示器</w:t>
      </w:r>
    </w:p>
    <w:p>
      <w:pPr>
        <w:pStyle w:val="10"/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kern w:val="0"/>
        </w:rPr>
        <w:t>1.2微光操作面板弟</w:t>
      </w:r>
    </w:p>
    <w:p>
      <w:pPr>
        <w:pStyle w:val="10"/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1.3全数字化超声成像系统</w:t>
      </w:r>
    </w:p>
    <w:p>
      <w:pPr>
        <w:pStyle w:val="10"/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1.4彩色多普勒成像单元</w:t>
      </w:r>
    </w:p>
    <w:p>
      <w:pPr>
        <w:pStyle w:val="10"/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1.5频谱多普勒显示与分析单元</w:t>
      </w:r>
    </w:p>
    <w:p>
      <w:pPr>
        <w:pStyle w:val="10"/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1.6组织谐波成像技术。妇科术中探头、腔内、腹部等探头均具有组织谐波成像功能</w:t>
      </w:r>
    </w:p>
    <w:p>
      <w:pPr>
        <w:pStyle w:val="10"/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*1.7具备实时剪贴板技术，</w:t>
      </w:r>
      <w:r>
        <w:rPr>
          <w:rFonts w:hint="eastAsia" w:asciiTheme="minorEastAsia" w:hAnsiTheme="minorEastAsia" w:eastAsiaTheme="minorEastAsia"/>
          <w:kern w:val="0"/>
        </w:rPr>
        <w:t>同屏保存电影回放及诊断图</w:t>
      </w:r>
      <w:r>
        <w:rPr>
          <w:rFonts w:hint="eastAsia" w:asciiTheme="minorEastAsia" w:hAnsiTheme="minorEastAsia" w:eastAsiaTheme="minorEastAsia"/>
        </w:rPr>
        <w:t>≥6幅</w:t>
      </w:r>
      <w:r>
        <w:rPr>
          <w:rFonts w:hint="eastAsia" w:asciiTheme="minorEastAsia" w:hAnsiTheme="minorEastAsia" w:eastAsiaTheme="minorEastAsia"/>
          <w:kern w:val="0"/>
        </w:rPr>
        <w:t>，方便调用、浏览、比较、分析。</w:t>
      </w:r>
      <w:r>
        <w:rPr>
          <w:rFonts w:hint="eastAsia" w:asciiTheme="minorEastAsia" w:hAnsiTheme="minorEastAsia" w:eastAsiaTheme="minorEastAsia"/>
        </w:rPr>
        <w:t>（提供图片证明）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2．测量和分析:(B型,M型,频谱多谱勒,彩色多谱勒)。</w:t>
      </w:r>
    </w:p>
    <w:p>
      <w:pPr>
        <w:spacing w:line="360" w:lineRule="auto"/>
        <w:ind w:left="1050" w:hanging="1050" w:hangingChars="5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2.1  常规测量（距离测量、椭圆及描迹测量面积周长、体积测量）</w:t>
      </w:r>
    </w:p>
    <w:p>
      <w:pPr>
        <w:spacing w:line="360" w:lineRule="auto"/>
        <w:ind w:left="1050" w:hanging="1050" w:hangingChars="5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2.2  产科测量</w:t>
      </w:r>
    </w:p>
    <w:p>
      <w:pPr>
        <w:spacing w:line="360" w:lineRule="auto"/>
        <w:ind w:left="1050" w:hanging="1050" w:hangingChars="5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2.3  血管测量</w:t>
      </w:r>
    </w:p>
    <w:p>
      <w:pPr>
        <w:spacing w:line="360" w:lineRule="auto"/>
        <w:ind w:left="1155" w:hanging="1155" w:hangingChars="550"/>
        <w:jc w:val="left"/>
        <w:textAlignment w:val="top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2.4  妇科/产科专用测量及分析，（含双胎测量、胎儿生理评分）</w:t>
      </w:r>
    </w:p>
    <w:p>
      <w:pPr>
        <w:spacing w:line="360" w:lineRule="auto"/>
        <w:jc w:val="left"/>
        <w:textAlignment w:val="top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 系统通用功能及技术参数：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3.1 系统通用功能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3.1.1  监视器:≥17寸 高清晰、医用专业彩色液晶显示器。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3.1.2  探头接口个数:≥3个（都为标准大探头接口）。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3.2  探头规格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*3.2.1  R10宽频变频妇科术中探头，变频≥4段（不含谐波变频），显示探头频率数值，两维和彩色频率均可视可调。（提供图片证明）， 扫描角度≥130°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*3.2.2 专用探头为非金属材质、避免探头过重手术过程中脱离。（提供图片证明）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*3.2.3</w:t>
      </w:r>
      <w:r>
        <w:rPr>
          <w:rFonts w:hint="eastAsia" w:asciiTheme="minorEastAsia" w:hAnsiTheme="minorEastAsia"/>
          <w:kern w:val="0"/>
          <w:szCs w:val="21"/>
        </w:rPr>
        <w:t>在经阴道妇科手术术中引导时仅需使用下页卡接式专用窥器。</w:t>
      </w:r>
      <w:r>
        <w:rPr>
          <w:rFonts w:hint="eastAsia" w:asciiTheme="minorEastAsia" w:hAnsiTheme="minorEastAsia"/>
          <w:szCs w:val="21"/>
        </w:rPr>
        <w:t>（提供图片证明）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3.3 二维显像参数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3.3.1、二维灰阶成像：≥256灰阶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*3.3.2、最大扫描深度：≥280mm，妇科术中探头6.5MHz最大探测深度≥120mm。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3.3.3、动态范围 ≥140dB ，0-140dB可视可调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3.3.4、增益调节：B/M/C/D均有独立旋钮调节</w:t>
      </w:r>
    </w:p>
    <w:p>
      <w:pPr>
        <w:widowControl/>
        <w:spacing w:line="360" w:lineRule="auto"/>
        <w:jc w:val="left"/>
        <w:rPr>
          <w:rFonts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szCs w:val="21"/>
        </w:rPr>
        <w:t>3.3.5、</w:t>
      </w:r>
      <w:r>
        <w:rPr>
          <w:rFonts w:hint="eastAsia" w:asciiTheme="minorEastAsia" w:hAnsiTheme="minorEastAsia"/>
          <w:kern w:val="0"/>
          <w:szCs w:val="21"/>
        </w:rPr>
        <w:t>实时诊断状态下剪贴板图像存储功能</w:t>
      </w:r>
    </w:p>
    <w:p>
      <w:pPr>
        <w:widowControl/>
        <w:spacing w:line="360" w:lineRule="auto"/>
        <w:jc w:val="left"/>
        <w:rPr>
          <w:rFonts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kern w:val="0"/>
          <w:szCs w:val="21"/>
        </w:rPr>
        <w:t>*3.3.6、灰阶曲线≥14级可视可调,具有自定义灰阶曲线(图片证明)</w:t>
      </w:r>
    </w:p>
    <w:p>
      <w:pPr>
        <w:widowControl/>
        <w:spacing w:line="360" w:lineRule="auto"/>
        <w:jc w:val="left"/>
        <w:rPr>
          <w:rFonts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kern w:val="0"/>
          <w:szCs w:val="21"/>
        </w:rPr>
        <w:t>*3.3.7、所有增益旋钮的步进基量，可根据用户的习惯调节矫正。（提图片证明）</w:t>
      </w:r>
    </w:p>
    <w:p>
      <w:pPr>
        <w:widowControl/>
        <w:spacing w:line="360" w:lineRule="auto"/>
        <w:jc w:val="left"/>
        <w:rPr>
          <w:rFonts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kern w:val="0"/>
          <w:szCs w:val="21"/>
        </w:rPr>
        <w:t>4、彩色多普勒参数</w:t>
      </w:r>
    </w:p>
    <w:p>
      <w:pPr>
        <w:spacing w:line="360" w:lineRule="auto"/>
        <w:ind w:left="945" w:hanging="945" w:hangingChars="450"/>
        <w:jc w:val="left"/>
        <w:textAlignment w:val="top"/>
        <w:rPr>
          <w:rFonts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kern w:val="0"/>
          <w:szCs w:val="21"/>
        </w:rPr>
        <w:t>4.1、彩色多普勒增益≥15级，连续可视可调</w:t>
      </w:r>
    </w:p>
    <w:p>
      <w:pPr>
        <w:spacing w:line="360" w:lineRule="auto"/>
        <w:ind w:left="945" w:hanging="945" w:hangingChars="450"/>
        <w:jc w:val="left"/>
        <w:textAlignment w:val="top"/>
        <w:rPr>
          <w:rFonts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kern w:val="0"/>
          <w:szCs w:val="21"/>
        </w:rPr>
        <w:t>4.2、彩色多普勒频率≥4段变频，可视可调。</w:t>
      </w:r>
    </w:p>
    <w:p>
      <w:pPr>
        <w:spacing w:line="360" w:lineRule="auto"/>
        <w:jc w:val="left"/>
        <w:textAlignment w:val="top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4.3、彩色帧平均≥7级，可视可调</w:t>
      </w:r>
    </w:p>
    <w:p>
      <w:pPr>
        <w:spacing w:line="360" w:lineRule="auto"/>
        <w:jc w:val="left"/>
        <w:textAlignment w:val="top"/>
        <w:rPr>
          <w:rFonts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szCs w:val="21"/>
        </w:rPr>
        <w:t>4.4、彩色血流取样包大小≥7级，可视可调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5、频谱多普勒：</w:t>
      </w:r>
    </w:p>
    <w:p>
      <w:pPr>
        <w:spacing w:line="360" w:lineRule="auto"/>
        <w:ind w:left="945" w:hanging="945" w:hangingChars="450"/>
        <w:jc w:val="left"/>
        <w:textAlignment w:val="top"/>
        <w:rPr>
          <w:rFonts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kern w:val="0"/>
          <w:szCs w:val="21"/>
        </w:rPr>
        <w:t>5.1、多普勒增益≥15级，连续可视可调。</w:t>
      </w:r>
    </w:p>
    <w:p>
      <w:pPr>
        <w:spacing w:line="360" w:lineRule="auto"/>
        <w:ind w:left="945" w:hanging="945" w:hangingChars="450"/>
        <w:jc w:val="left"/>
        <w:textAlignment w:val="top"/>
        <w:rPr>
          <w:rFonts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kern w:val="0"/>
          <w:szCs w:val="21"/>
        </w:rPr>
        <w:t>5.2、多普勒频率≥3段变频，可视可调。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5.3、多普勒取样音可开关，音量大小可调。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5.4、支持上下B/PW和左右B/PW模式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5.5、最大测量速度：≥750cm/s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最低测量速度：≤0.2cm/s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kern w:val="0"/>
          <w:szCs w:val="21"/>
        </w:rPr>
        <w:t>6、</w:t>
      </w:r>
      <w:r>
        <w:rPr>
          <w:rFonts w:hint="eastAsia" w:asciiTheme="minorEastAsia" w:hAnsiTheme="minorEastAsia"/>
          <w:szCs w:val="21"/>
        </w:rPr>
        <w:t>超声图像及病案管理系统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6.1可进行调节动态、静态图像的存储, 无需特殊软件即能在普通PC直接观察图像。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6.2动、静态图像采集、存储，</w:t>
      </w:r>
      <w:r>
        <w:rPr>
          <w:rFonts w:hint="eastAsia" w:asciiTheme="minorEastAsia" w:hAnsiTheme="minorEastAsia"/>
          <w:kern w:val="0"/>
          <w:szCs w:val="21"/>
        </w:rPr>
        <w:t>在线剪贴板功能，存储的图像能与实时扫查图像同屏显示并可在线浏览。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6.3快速“一键”进入工作站，对病档进行编辑。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6.4可以将图像嵌入病历报告中, 病历可进行数据编辑。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6.5专用的测量和分析自动生成中、英文报告，可对报告数据进行编辑。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6.6胎儿生长曲线。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6.7电影回放≥1024帧、可调回放速度。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6.8主机硬盘，硬盘容量≥200G。</w:t>
      </w:r>
    </w:p>
    <w:p>
      <w:pPr>
        <w:spacing w:line="360" w:lineRule="auto"/>
        <w:textAlignment w:val="baseline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(四)系统配置：</w:t>
      </w:r>
    </w:p>
    <w:p>
      <w:pPr>
        <w:spacing w:line="360" w:lineRule="auto"/>
        <w:textAlignment w:val="baseline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主机+ R10宽频变频妇科术中探头+ 分立式电动流产吸引器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bCs/>
          <w:kern w:val="0"/>
          <w:szCs w:val="21"/>
        </w:rPr>
        <w:t>(五)商务要求</w:t>
      </w:r>
    </w:p>
    <w:p>
      <w:pPr>
        <w:widowControl/>
        <w:spacing w:line="360" w:lineRule="auto"/>
        <w:rPr>
          <w:rFonts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kern w:val="0"/>
          <w:szCs w:val="21"/>
        </w:rPr>
        <w:t xml:space="preserve">     1） 具有国家生产许可证及投标型号产品医疗器械省级或省级以上注册。且产品注册证的适用范围应明确涵盖“人工流产、取放节育器等妇产科手术的实时超声监控”。</w:t>
      </w:r>
    </w:p>
    <w:p>
      <w:pPr>
        <w:numPr>
          <w:ilvl w:val="0"/>
          <w:numId w:val="1"/>
        </w:numPr>
        <w:spacing w:line="360" w:lineRule="auto"/>
        <w:ind w:firstLine="525" w:firstLineChars="250"/>
        <w:rPr>
          <w:rFonts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kern w:val="0"/>
          <w:szCs w:val="21"/>
        </w:rPr>
        <w:t>生产厂家具有在有效期内的ISO9001、CMD及CE质量管理体系认证证书。</w:t>
      </w:r>
    </w:p>
    <w:p>
      <w:pPr>
        <w:spacing w:line="360" w:lineRule="auto"/>
        <w:rPr>
          <w:rFonts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szCs w:val="21"/>
        </w:rPr>
        <w:t xml:space="preserve">    *3）</w:t>
      </w:r>
      <w:r>
        <w:rPr>
          <w:rFonts w:hint="eastAsia" w:asciiTheme="minorEastAsia" w:hAnsiTheme="minorEastAsia"/>
          <w:kern w:val="0"/>
          <w:szCs w:val="21"/>
        </w:rPr>
        <w:t xml:space="preserve"> 生产厂家为高新技术企业（提供证明文件）</w:t>
      </w:r>
    </w:p>
    <w:p>
      <w:pPr>
        <w:spacing w:line="360" w:lineRule="auto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第二包、微量元素分析仪</w:t>
      </w:r>
    </w:p>
    <w:p>
      <w:pPr>
        <w:spacing w:after="24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Cs/>
          <w:szCs w:val="21"/>
        </w:rPr>
        <w:t>(一)数量1台，预算控制价4.98万元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Cs/>
          <w:szCs w:val="21"/>
        </w:rPr>
        <w:t>(二)</w:t>
      </w:r>
      <w:r>
        <w:rPr>
          <w:rFonts w:hint="eastAsia" w:asciiTheme="minorEastAsia" w:hAnsiTheme="minorEastAsia"/>
          <w:szCs w:val="21"/>
        </w:rPr>
        <w:t>技术参数及功能特点：</w:t>
      </w:r>
    </w:p>
    <w:p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1.型号规格： TC-3010B型</w:t>
      </w:r>
    </w:p>
    <w:p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2.温控系统：温度显示及自动控制系统</w:t>
      </w:r>
    </w:p>
    <w:p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3.稳定系统：8套自动均流稳定控制系统</w:t>
      </w:r>
    </w:p>
    <w:p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4.检测通道：极谱和溶出双通道</w:t>
      </w:r>
    </w:p>
    <w:p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5.检测方法：极谱分析法和微分电位溶出法</w:t>
      </w:r>
    </w:p>
    <w:p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6.分析时间：极谱≤8秒；溶出≤70秒</w:t>
      </w:r>
    </w:p>
    <w:p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7.采血量：每通道20μ1，全套40μ1</w:t>
      </w:r>
    </w:p>
    <w:p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8.多元素同测：采用电位分离及复合试剂技术，8元素同时检测，相互无干扰</w:t>
      </w:r>
    </w:p>
    <w:p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9.法定元素：锌、铁、钙、镁、锰、硒、镉、铅、铜、硒（注册登记表可证明）</w:t>
      </w:r>
    </w:p>
    <w:p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10.扩展项目：＞100</w:t>
      </w:r>
    </w:p>
    <w:p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11.适用性：专用于人体微量元素医学检测</w:t>
      </w:r>
    </w:p>
    <w:p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12.控制技术：全数字自动控制</w:t>
      </w:r>
    </w:p>
    <w:p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13.适用样本：末梢血、静脉血、尿液、头发、精液等</w:t>
      </w:r>
    </w:p>
    <w:p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14.前处理：采用自动元素活化技术，不需消化｛头发和硒元素除外｝</w:t>
      </w:r>
    </w:p>
    <w:p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15.仪器校正：自动分级校正｛自动做工作曲线｝</w:t>
      </w:r>
    </w:p>
    <w:p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16.分析方法：具有各自曲线法、标准加入法、质控校准法</w:t>
      </w:r>
    </w:p>
    <w:p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17.防污染措施：封闭检测技术</w:t>
      </w:r>
    </w:p>
    <w:p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18.参比电极：采用免维护的生物胶体电极</w:t>
      </w:r>
    </w:p>
    <w:p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19.铂电极：铂丝电极</w:t>
      </w:r>
    </w:p>
    <w:p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20.工作电极：采用电子芯片控制的全封闭免维护静汞电极</w:t>
      </w:r>
    </w:p>
    <w:p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21.检测下限：溶出≤0.01ug/L，极谱≤5×10</w:t>
      </w:r>
      <w:r>
        <w:rPr>
          <w:rFonts w:hint="eastAsia" w:asciiTheme="minorEastAsia" w:hAnsiTheme="minorEastAsia"/>
          <w:bCs/>
          <w:szCs w:val="21"/>
          <w:vertAlign w:val="superscript"/>
        </w:rPr>
        <w:t>-8</w:t>
      </w:r>
      <w:r>
        <w:rPr>
          <w:rFonts w:hint="eastAsia" w:asciiTheme="minorEastAsia" w:hAnsiTheme="minorEastAsia"/>
          <w:bCs/>
          <w:szCs w:val="21"/>
        </w:rPr>
        <w:t>mol/L</w:t>
      </w:r>
    </w:p>
    <w:p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22.准确度误差：溶出RSD≤3%；极谱RSD≤1%</w:t>
      </w:r>
    </w:p>
    <w:p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23.重复性误差：溶出CV≤3%；极谱CV≤1%</w:t>
      </w:r>
    </w:p>
    <w:p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24.线性回归：R≥0.9990</w:t>
      </w:r>
    </w:p>
    <w:p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25.整体结构：带工作站台式分体结构</w:t>
      </w:r>
    </w:p>
    <w:p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26.工作站：专供计算机</w:t>
      </w:r>
    </w:p>
    <w:p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27.显示器：外置19英寸液晶显示器</w:t>
      </w:r>
    </w:p>
    <w:p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28.打印机：激光打印机</w:t>
      </w:r>
    </w:p>
    <w:p>
      <w:pPr>
        <w:spacing w:line="360" w:lineRule="auto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第三包、医用制氧机</w:t>
      </w:r>
    </w:p>
    <w:p>
      <w:pPr>
        <w:spacing w:after="24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bCs/>
          <w:szCs w:val="21"/>
        </w:rPr>
        <w:t>(一)数量2台，预算控制价0.56万元/台。</w:t>
      </w:r>
    </w:p>
    <w:p>
      <w:pPr>
        <w:spacing w:line="360" w:lineRule="auto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bCs/>
          <w:szCs w:val="21"/>
        </w:rPr>
        <w:t>(二)</w:t>
      </w:r>
      <w:r>
        <w:rPr>
          <w:rFonts w:hint="eastAsia" w:asciiTheme="majorEastAsia" w:hAnsiTheme="majorEastAsia" w:eastAsiaTheme="majorEastAsia"/>
          <w:szCs w:val="21"/>
        </w:rPr>
        <w:t>用途：用于病房、产房等备用，供妇产、儿科患者1--2人床旁吸氧用。</w:t>
      </w:r>
    </w:p>
    <w:p>
      <w:pPr>
        <w:spacing w:line="360" w:lineRule="auto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(三)技术参数：</w:t>
      </w:r>
    </w:p>
    <w:p>
      <w:pPr>
        <w:pStyle w:val="5"/>
        <w:rPr>
          <w:sz w:val="21"/>
          <w:szCs w:val="21"/>
        </w:rPr>
      </w:pPr>
      <w:r>
        <w:rPr>
          <w:rFonts w:hint="eastAsia" w:asciiTheme="majorEastAsia" w:hAnsiTheme="majorEastAsia" w:eastAsiaTheme="majorEastAsia"/>
          <w:sz w:val="21"/>
          <w:szCs w:val="21"/>
        </w:rPr>
        <w:t>1.型号：</w:t>
      </w:r>
      <w:r>
        <w:rPr>
          <w:bCs/>
          <w:color w:val="000000"/>
          <w:sz w:val="21"/>
          <w:szCs w:val="21"/>
        </w:rPr>
        <w:t>鱼跃7F</w:t>
      </w:r>
      <w:r>
        <w:rPr>
          <w:sz w:val="21"/>
          <w:szCs w:val="21"/>
        </w:rPr>
        <w:t>-</w:t>
      </w:r>
      <w:r>
        <w:rPr>
          <w:bCs/>
          <w:color w:val="324692"/>
          <w:sz w:val="21"/>
          <w:szCs w:val="21"/>
        </w:rPr>
        <w:t>5AW</w:t>
      </w:r>
      <w:r>
        <w:rPr>
          <w:rFonts w:hint="eastAsia"/>
          <w:bCs/>
          <w:color w:val="324692"/>
          <w:sz w:val="21"/>
          <w:szCs w:val="21"/>
        </w:rPr>
        <w:t>(</w:t>
      </w:r>
      <w:r>
        <w:rPr>
          <w:sz w:val="21"/>
          <w:szCs w:val="21"/>
        </w:rPr>
        <w:t>雾化型</w:t>
      </w:r>
      <w:r>
        <w:rPr>
          <w:rFonts w:hint="eastAsia"/>
          <w:sz w:val="21"/>
          <w:szCs w:val="21"/>
        </w:rPr>
        <w:t>)</w:t>
      </w:r>
    </w:p>
    <w:p>
      <w:pPr>
        <w:pStyle w:val="5"/>
        <w:rPr>
          <w:sz w:val="21"/>
          <w:szCs w:val="21"/>
        </w:rPr>
      </w:pPr>
      <w:r>
        <w:rPr>
          <w:rFonts w:hint="eastAsia"/>
          <w:sz w:val="21"/>
          <w:szCs w:val="21"/>
        </w:rPr>
        <w:t>2.</w:t>
      </w:r>
      <w:r>
        <w:rPr>
          <w:sz w:val="21"/>
          <w:szCs w:val="21"/>
        </w:rPr>
        <w:t>基本参数:</w:t>
      </w:r>
    </w:p>
    <w:p>
      <w:pPr>
        <w:pStyle w:val="5"/>
        <w:rPr>
          <w:sz w:val="21"/>
          <w:szCs w:val="21"/>
        </w:rPr>
      </w:pPr>
      <w:r>
        <w:rPr>
          <w:sz w:val="21"/>
          <w:szCs w:val="21"/>
        </w:rPr>
        <w:t>氧浓度≥90%(V/V);</w:t>
      </w:r>
    </w:p>
    <w:p>
      <w:pPr>
        <w:pStyle w:val="5"/>
        <w:rPr>
          <w:sz w:val="21"/>
          <w:szCs w:val="21"/>
        </w:rPr>
      </w:pPr>
      <w:r>
        <w:rPr>
          <w:sz w:val="21"/>
          <w:szCs w:val="21"/>
        </w:rPr>
        <w:t>水分含量:≤0.07g/m3;</w:t>
      </w:r>
    </w:p>
    <w:p>
      <w:pPr>
        <w:pStyle w:val="5"/>
        <w:rPr>
          <w:sz w:val="21"/>
          <w:szCs w:val="21"/>
        </w:rPr>
      </w:pPr>
      <w:r>
        <w:rPr>
          <w:sz w:val="21"/>
          <w:szCs w:val="21"/>
        </w:rPr>
        <w:t>二氧化碳含量:≤0.01%(V/V);</w:t>
      </w:r>
    </w:p>
    <w:p>
      <w:pPr>
        <w:pStyle w:val="5"/>
        <w:rPr>
          <w:sz w:val="21"/>
          <w:szCs w:val="21"/>
        </w:rPr>
      </w:pPr>
      <w:r>
        <w:rPr>
          <w:sz w:val="21"/>
          <w:szCs w:val="21"/>
        </w:rPr>
        <w:t>固体物质粒径:≤10μm;流量计测量范围有0~5L/min、0~10L/min两种;</w:t>
      </w:r>
    </w:p>
    <w:p>
      <w:pPr>
        <w:pStyle w:val="5"/>
        <w:rPr>
          <w:sz w:val="21"/>
          <w:szCs w:val="21"/>
        </w:rPr>
      </w:pPr>
      <w:r>
        <w:rPr>
          <w:sz w:val="21"/>
          <w:szCs w:val="21"/>
        </w:rPr>
        <w:t>输出压力有0.02~0.05Mpa、0.04~0.07MPa两种;</w:t>
      </w:r>
    </w:p>
    <w:p>
      <w:pPr>
        <w:pStyle w:val="5"/>
        <w:rPr>
          <w:sz w:val="21"/>
          <w:szCs w:val="21"/>
        </w:rPr>
      </w:pPr>
      <w:r>
        <w:rPr>
          <w:sz w:val="21"/>
          <w:szCs w:val="21"/>
        </w:rPr>
        <w:t>噪音≤60dB;</w:t>
      </w:r>
    </w:p>
    <w:p>
      <w:pPr>
        <w:pStyle w:val="5"/>
        <w:rPr>
          <w:sz w:val="21"/>
          <w:szCs w:val="21"/>
        </w:rPr>
      </w:pPr>
      <w:r>
        <w:rPr>
          <w:sz w:val="21"/>
          <w:szCs w:val="21"/>
        </w:rPr>
        <w:t>具有雾化功能的制氧机雾化率应达0.1mL/min;</w:t>
      </w:r>
    </w:p>
    <w:p>
      <w:pPr>
        <w:pStyle w:val="5"/>
        <w:rPr>
          <w:sz w:val="21"/>
          <w:szCs w:val="21"/>
        </w:rPr>
      </w:pPr>
      <w:r>
        <w:rPr>
          <w:sz w:val="21"/>
          <w:szCs w:val="21"/>
        </w:rPr>
        <w:t>制氧机具有低氧浓度报警、压缩机故障报警、压力故障报警、断电报警功能。</w:t>
      </w:r>
    </w:p>
    <w:p>
      <w:pPr>
        <w:spacing w:line="360" w:lineRule="auto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第四包、离心机</w:t>
      </w:r>
    </w:p>
    <w:p>
      <w:pPr>
        <w:spacing w:after="24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Cs/>
          <w:szCs w:val="21"/>
        </w:rPr>
        <w:t>(一)数量1台，预算控制价0.75万元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Cs/>
          <w:szCs w:val="21"/>
        </w:rPr>
        <w:t>(二)</w:t>
      </w:r>
      <w:r>
        <w:rPr>
          <w:rFonts w:hint="eastAsia" w:asciiTheme="minorEastAsia" w:hAnsiTheme="minorEastAsia"/>
          <w:szCs w:val="21"/>
        </w:rPr>
        <w:t>技术参数：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1.规格型号：TDZ5-WS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2.最高转速：4000r/min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3.最大相对离心力：2810×g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4.最大容量：15ml×32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5.定时范围：1-99min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6.转速控制精度：±50r/min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7.整体噪音：≤65DB（A）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8.电源：AC220V 50Hz 10A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9.外形尺寸（L×W×H）：460×540×340（mm）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10.重量：30kg</w:t>
      </w:r>
    </w:p>
    <w:p>
      <w:pPr>
        <w:spacing w:line="360" w:lineRule="auto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第五包、夏季短袖医护工作服</w:t>
      </w:r>
    </w:p>
    <w:p>
      <w:pPr>
        <w:pStyle w:val="13"/>
        <w:spacing w:line="360" w:lineRule="auto"/>
        <w:ind w:left="420" w:firstLine="0" w:firstLineChars="0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(－)数量：</w:t>
      </w:r>
    </w:p>
    <w:p>
      <w:pPr>
        <w:pStyle w:val="13"/>
        <w:spacing w:line="360" w:lineRule="auto"/>
        <w:ind w:left="420" w:firstLine="105" w:firstLineChars="5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夏季短袖医生工作服300件，夏季短袖护士工作服100件。</w:t>
      </w:r>
    </w:p>
    <w:p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Cs/>
          <w:szCs w:val="21"/>
        </w:rPr>
        <w:t>(二)</w:t>
      </w:r>
      <w:r>
        <w:rPr>
          <w:rFonts w:hint="eastAsia" w:asciiTheme="minorEastAsia" w:hAnsiTheme="minorEastAsia"/>
          <w:szCs w:val="21"/>
        </w:rPr>
        <w:t>要求：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1、护士服夏装：方案A、方案B通过比选确定1种。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方案A：短袖碎花分体套装工作服（上装蓝色碎花短袖、下装白色长裤款，纯棉，不透明）</w:t>
      </w:r>
    </w:p>
    <w:p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或方案B：短袖单件长工作服(</w:t>
      </w:r>
      <w:r>
        <w:rPr>
          <w:rFonts w:hint="eastAsia" w:asciiTheme="minorEastAsia" w:hAnsiTheme="minorEastAsia"/>
          <w:szCs w:val="21"/>
          <w:lang w:eastAsia="zh-CN"/>
        </w:rPr>
        <w:t>浅</w:t>
      </w:r>
      <w:r>
        <w:rPr>
          <w:rFonts w:hint="eastAsia" w:asciiTheme="minorEastAsia" w:hAnsiTheme="minorEastAsia"/>
          <w:szCs w:val="21"/>
        </w:rPr>
        <w:t>粉红色</w:t>
      </w:r>
      <w:r>
        <w:rPr>
          <w:rFonts w:hint="eastAsia" w:asciiTheme="minorEastAsia" w:hAnsiTheme="minorEastAsia"/>
          <w:szCs w:val="21"/>
          <w:lang w:val="en-US" w:eastAsia="zh-CN"/>
        </w:rPr>
        <w:t>/浅蓝色</w:t>
      </w:r>
      <w:r>
        <w:rPr>
          <w:rFonts w:hint="eastAsia" w:asciiTheme="minorEastAsia" w:hAnsiTheme="minorEastAsia"/>
          <w:szCs w:val="21"/>
        </w:rPr>
        <w:t>，双排扣，纯棉，不透明)</w:t>
      </w:r>
    </w:p>
    <w:p>
      <w:pPr>
        <w:spacing w:line="360" w:lineRule="auto"/>
        <w:ind w:firstLine="945" w:firstLineChars="45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2、夏季短袖医生工作服，白色，纯棉，不透明。</w:t>
      </w:r>
    </w:p>
    <w:p>
      <w:pPr>
        <w:spacing w:line="360" w:lineRule="auto"/>
        <w:ind w:firstLine="945" w:firstLineChars="450"/>
        <w:rPr>
          <w:rFonts w:asciiTheme="minorEastAsia" w:hAnsiTheme="minorEastAsia"/>
          <w:b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>3、</w:t>
      </w:r>
      <w:r>
        <w:rPr>
          <w:rFonts w:hint="eastAsia" w:asciiTheme="minorEastAsia" w:hAnsiTheme="minorEastAsia"/>
          <w:b/>
          <w:color w:val="FF0000"/>
          <w:szCs w:val="21"/>
        </w:rPr>
        <w:t>均需提供实物样品，按质量、价格现场比选竞价！</w:t>
      </w:r>
      <w:bookmarkStart w:id="0" w:name="_GoBack"/>
      <w:bookmarkEnd w:id="0"/>
    </w:p>
    <w:p>
      <w:pPr>
        <w:spacing w:line="360" w:lineRule="auto"/>
        <w:ind w:firstLine="945" w:firstLineChars="45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4、规格、型号按我中心要求定作。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rPr>
          <w:rFonts w:asciiTheme="minorEastAsia" w:hAnsiTheme="minorEastAsia"/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rFonts w:asciiTheme="minorEastAsia" w:hAnsiTheme="minorEastAsia"/>
          <w:szCs w:val="21"/>
        </w:rPr>
      </w:pPr>
    </w:p>
    <w:p>
      <w:pPr>
        <w:spacing w:line="360" w:lineRule="auto"/>
        <w:rPr>
          <w:rFonts w:asciiTheme="minorEastAsia" w:hAnsiTheme="minorEastAsia"/>
          <w:szCs w:val="21"/>
        </w:rPr>
      </w:pPr>
    </w:p>
    <w:p>
      <w:pPr>
        <w:widowControl/>
        <w:shd w:val="clear" w:color="auto" w:fill="FFFFFF"/>
        <w:spacing w:line="378" w:lineRule="atLeast"/>
        <w:ind w:firstLine="1050"/>
        <w:jc w:val="left"/>
        <w:rPr>
          <w:rFonts w:ascii="宋体" w:hAnsi="宋体" w:eastAsia="宋体" w:cs="宋体"/>
          <w:color w:val="666666"/>
          <w:spacing w:val="15"/>
          <w:kern w:val="0"/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93F5A"/>
    <w:multiLevelType w:val="multilevel"/>
    <w:tmpl w:val="55893F5A"/>
    <w:lvl w:ilvl="0" w:tentative="0">
      <w:start w:val="2"/>
      <w:numFmt w:val="decimal"/>
      <w:suff w:val="nothing"/>
      <w:lvlText w:val="%1)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C7A97"/>
    <w:rsid w:val="00084645"/>
    <w:rsid w:val="001C0317"/>
    <w:rsid w:val="001D56D8"/>
    <w:rsid w:val="00252405"/>
    <w:rsid w:val="00442D88"/>
    <w:rsid w:val="004C3E89"/>
    <w:rsid w:val="004D3672"/>
    <w:rsid w:val="005844EB"/>
    <w:rsid w:val="005E08C5"/>
    <w:rsid w:val="0061071C"/>
    <w:rsid w:val="0068425E"/>
    <w:rsid w:val="00741F6A"/>
    <w:rsid w:val="00774F0F"/>
    <w:rsid w:val="007C697F"/>
    <w:rsid w:val="00894C5B"/>
    <w:rsid w:val="00897F4B"/>
    <w:rsid w:val="008D4A24"/>
    <w:rsid w:val="009279C1"/>
    <w:rsid w:val="00934E4B"/>
    <w:rsid w:val="009A7FCB"/>
    <w:rsid w:val="009B011D"/>
    <w:rsid w:val="00A200DA"/>
    <w:rsid w:val="00A54B10"/>
    <w:rsid w:val="00B62A4D"/>
    <w:rsid w:val="00C5381F"/>
    <w:rsid w:val="00C5565A"/>
    <w:rsid w:val="00C86FBD"/>
    <w:rsid w:val="00CD236E"/>
    <w:rsid w:val="00D74635"/>
    <w:rsid w:val="00DD358A"/>
    <w:rsid w:val="00E608DA"/>
    <w:rsid w:val="00E83089"/>
    <w:rsid w:val="00F06B6A"/>
    <w:rsid w:val="00FC7A97"/>
    <w:rsid w:val="057C06B8"/>
    <w:rsid w:val="08BA4375"/>
    <w:rsid w:val="1C2566CB"/>
    <w:rsid w:val="1EBC6710"/>
    <w:rsid w:val="245B66CC"/>
    <w:rsid w:val="2D3D4A42"/>
    <w:rsid w:val="3BD8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1">
    <w:name w:val="页眉 Char"/>
    <w:basedOn w:val="6"/>
    <w:link w:val="4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List Paragraph"/>
    <w:basedOn w:val="1"/>
    <w:unhideWhenUsed/>
    <w:uiPriority w:val="99"/>
    <w:pPr>
      <w:ind w:firstLine="420" w:firstLineChars="200"/>
    </w:pPr>
  </w:style>
  <w:style w:type="character" w:customStyle="1" w:styleId="14">
    <w:name w:val="日期 Char"/>
    <w:basedOn w:val="6"/>
    <w:link w:val="2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597</Words>
  <Characters>3409</Characters>
  <Lines>28</Lines>
  <Paragraphs>7</Paragraphs>
  <ScaleCrop>false</ScaleCrop>
  <LinksUpToDate>false</LinksUpToDate>
  <CharactersWithSpaces>3999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2017-06-07T09:28:00Z</dcterms:created>
  <dc:creator>Administrator</dc:creator>
  <cp:lastModifiedBy>Administrator</cp:lastModifiedBy>
  <dcterms:modified xsi:type="dcterms:W3CDTF">2017-06-08T09:50:23Z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