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1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2"/>
          <w:kern w:val="0"/>
          <w:sz w:val="44"/>
          <w:szCs w:val="44"/>
        </w:rPr>
        <w:t>市场调研项目明细</w:t>
      </w:r>
    </w:p>
    <w:tbl>
      <w:tblPr>
        <w:tblStyle w:val="3"/>
        <w:tblW w:w="8396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945"/>
        <w:gridCol w:w="6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15" w:type="dxa"/>
          <w:jc w:val="center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  <w:kern w:val="0"/>
                <w:sz w:val="28"/>
                <w:szCs w:val="28"/>
              </w:rPr>
              <w:t xml:space="preserve">序号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  <w:kern w:val="0"/>
                <w:sz w:val="28"/>
                <w:szCs w:val="28"/>
              </w:rPr>
              <w:t xml:space="preserve">名称 </w:t>
            </w:r>
          </w:p>
        </w:tc>
        <w:tc>
          <w:tcPr>
            <w:tcW w:w="6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  <w:kern w:val="0"/>
                <w:sz w:val="28"/>
                <w:szCs w:val="28"/>
              </w:rPr>
              <w:t xml:space="preserve">技术性能基本要求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电动多功能病床（含床垫、移动餐桌）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电动多功能病床（含床垫、移动餐桌）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1.规格尺寸：≥2200*1040*450～720mm；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2.背板升降角度为0～75º±5º;腿板升降角度为0～35º±5º；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3.整体升降高度为450～720mm；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4.前后倾斜角度为0º～12º；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5.可实现整体升降、前后倾斜、背部升降、腿部升降、背膝联动、一键复位（CPR)等功能，以满足临床各种需求；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6.手控器采用带感应和背光，可防按键误碰，手感舒适柔和。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7.床面采用优质碳钢≥1.0mm冷轧钢板整体一次性拉伸成型并带透气孔；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8.床架采用优质碳钢矩管≥40*60*1.0焊接成型，床体整体承载≧135㎏，床头和床尾带4个输液杆插孔；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9.底座框架采用优质碳钢矩管≧≥30*60*1.5焊接成型；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10.结构安全，人体接触部位无刃口，固定部位牢固无松动；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11.整体升降灵活、轻便、安全、可靠；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12.整床体经多次表面处理后静电喷塑，使其具有更完美的外观和极强的耐化学腐蚀性和电绝缘性，涂层冲击高度≥400mm无剥落、裂纹、皱纹等现象；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.PP床头采用PP材料一次吹塑成型，可兼做CPR板应急使用，床头中间贴板采用ABS材料对扣式防脱落结构原理，色彩（蓝色/木纹色），床头两角处带有防撞轮避免床头直接碰撞硬物，床头锁紧件全部采用钢件，对称式快速挂座，可快速拆卸，满足临床急救需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14.标配蓄电池，可在断电情况下提供体位调节所需电源；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15. 四片式PE护栏，阻尼升降，随动设计，使用方便；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16. 床面连接采用t≥3mm的钢件连接；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80" w:hanging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17. 脚轮采用≥¢125防静电、防缠绕中控轮，轮面采用耐磨TPU材质，  具有耐水、耐油、耐药性并具良好减震性，其中一个中控脚轮是3档，具有导向功能，推动时脚轮转动灵活并可导向，制锁可靠;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18. 配置2个引流袋挂钩；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19.床垫规格尺寸：≥1980*880*80mm；外套为透气性良好的深色防水牛津布，舒适耐用，具有防霉防菌功能。外套拉链封口便于拆洗和清理，侧面带透气孔。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20.床垫内置≥3cm高弹海绵与≥4cm棕丝，回弹性好，久睡不变形。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21.床垫外形美观整洁，通风耐用，环保无气味等优点。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22.移动餐桌规格尺寸：≥900*445*700～1100mm；采用食品级塑料PP吹塑成形采用食品级塑料PP吹塑成形，正面为凹形，小件不易滑落，带杯托。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23.移动餐桌立柱采用用铝型材，静电喷涂，自然时效后氧化处理。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24.底架采用冷轧钢板冲压成形，表面除锈，静电喷涂，抗老化，不生锈，美观大方。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25.移动餐桌四脚采用全制动双轴承橡塑脚轮，直径为≥50cm，转动灵活，承载力大，可靠耐用。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26.移动餐桌升降装置采用优质可调阻尼器调节高度。 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27.移动餐桌可实现无级调节升降，范围为：700-1100mm,方便实用。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双缸煎药包装一体机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6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煎药包装一体化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20000ML×2煎药容量,同时可煎两个患者的药材,每锅可煎1-10副中药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高硼硅强化玻璃煎药锅,耐高压,耐高温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煎药文火和武火,会根据药液温度的高低而自动转换火力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煎药温度可控可调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包装系统人性化设计,每个数据均设有独立的调节按键,避免按键失误,造成机器故障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自带功能检测键,故障检测键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包装容量以5ML为单位,50-250ML可调!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包装数量:1~250袋可调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包装自动跟踪检测,无药液自动停止灌装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1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2"/>
          <w:kern w:val="0"/>
          <w:sz w:val="44"/>
          <w:szCs w:val="44"/>
        </w:rPr>
        <w:t>报价一览表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</w:rPr>
      </w:pPr>
    </w:p>
    <w:tbl>
      <w:tblPr>
        <w:tblStyle w:val="3"/>
        <w:tblW w:w="9015" w:type="dxa"/>
        <w:tblInd w:w="-2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05"/>
        <w:gridCol w:w="1020"/>
        <w:gridCol w:w="735"/>
        <w:gridCol w:w="915"/>
        <w:gridCol w:w="615"/>
        <w:gridCol w:w="1005"/>
        <w:gridCol w:w="1965"/>
        <w:gridCol w:w="11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生产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厂家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规格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报价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配送企业名称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代表签字：联系方式：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12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1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2"/>
          <w:kern w:val="0"/>
          <w:sz w:val="44"/>
          <w:szCs w:val="44"/>
        </w:rPr>
        <w:t>用户情况表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63"/>
        <w:tblW w:w="100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902"/>
        <w:gridCol w:w="1725"/>
        <w:gridCol w:w="1560"/>
        <w:gridCol w:w="9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省外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用户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合同价格或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中标价格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使用时间或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中标时间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联系人及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省内</w:t>
            </w:r>
          </w:p>
          <w:p>
            <w:pPr>
              <w:widowControl/>
              <w:spacing w:line="105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说明：1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表中产品为近三年销售，用户仍在使用的货物；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只填写与本次市场调研产品一致或相当的规格型号。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3.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需附近三年销售合同价格或中标价格等佐证复印材料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C1A11"/>
    <w:rsid w:val="0868655D"/>
    <w:rsid w:val="0A0B6667"/>
    <w:rsid w:val="13C235F5"/>
    <w:rsid w:val="2EC96E4A"/>
    <w:rsid w:val="39487F95"/>
    <w:rsid w:val="432B4CCB"/>
    <w:rsid w:val="55BC1A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2020-09-21T08:27:00Z</dcterms:created>
  <dc:creator>Administrator</dc:creator>
  <cp:lastModifiedBy>Administrator</cp:lastModifiedBy>
  <dcterms:modified xsi:type="dcterms:W3CDTF">2020-09-21T09:49:25Z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